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E44BA" w14:textId="77777777" w:rsidR="00D7365D" w:rsidRDefault="00D7365D" w:rsidP="00CD09D4">
      <w:pPr>
        <w:jc w:val="center"/>
        <w:rPr>
          <w:b/>
        </w:rPr>
      </w:pPr>
    </w:p>
    <w:p w14:paraId="39675348" w14:textId="572FE3AD" w:rsidR="006B48AF" w:rsidRDefault="006B48AF" w:rsidP="00CD09D4">
      <w:pPr>
        <w:jc w:val="center"/>
        <w:rPr>
          <w:b/>
        </w:rPr>
      </w:pPr>
      <w:r w:rsidRPr="002D3858">
        <w:rPr>
          <w:b/>
        </w:rPr>
        <w:t xml:space="preserve">FWCC Oral Statement to be delivered at the </w:t>
      </w:r>
      <w:r>
        <w:rPr>
          <w:b/>
        </w:rPr>
        <w:t>60</w:t>
      </w:r>
      <w:r w:rsidRPr="002D3858">
        <w:rPr>
          <w:b/>
        </w:rPr>
        <w:t>th session of the Human Rights Council</w:t>
      </w:r>
    </w:p>
    <w:p w14:paraId="63CE9044" w14:textId="77777777" w:rsidR="00CD09D4" w:rsidRDefault="00CD09D4" w:rsidP="00CD09D4">
      <w:pPr>
        <w:jc w:val="center"/>
        <w:rPr>
          <w:b/>
        </w:rPr>
      </w:pPr>
    </w:p>
    <w:p w14:paraId="66DC725B" w14:textId="3ECF1F49" w:rsidR="003361C9" w:rsidRPr="003361C9" w:rsidRDefault="003361C9" w:rsidP="00CD09D4">
      <w:pPr>
        <w:jc w:val="center"/>
        <w:rPr>
          <w:b/>
        </w:rPr>
      </w:pPr>
      <w:r>
        <w:rPr>
          <w:b/>
        </w:rPr>
        <w:t>Item 3</w:t>
      </w:r>
      <w:r w:rsidR="00850CF1">
        <w:rPr>
          <w:b/>
        </w:rPr>
        <w:t xml:space="preserve">: Human Rights Monitoring in the Context of Migration </w:t>
      </w:r>
    </w:p>
    <w:p w14:paraId="49E5335B" w14:textId="77777777" w:rsidR="00A96555" w:rsidRDefault="00A96555" w:rsidP="00AB0E78">
      <w:pPr>
        <w:rPr>
          <w:rFonts w:ascii="Times New Roman" w:hAnsi="Times New Roman" w:cs="Times New Roman"/>
          <w:sz w:val="24"/>
          <w:szCs w:val="24"/>
        </w:rPr>
      </w:pPr>
    </w:p>
    <w:p w14:paraId="5146B8AE" w14:textId="48C50888" w:rsidR="00C22CF3" w:rsidRPr="00A96555" w:rsidRDefault="00A24E0F" w:rsidP="00AB0E78">
      <w:pPr>
        <w:rPr>
          <w:rFonts w:ascii="Times New Roman" w:hAnsi="Times New Roman" w:cs="Times New Roman"/>
          <w:sz w:val="24"/>
          <w:szCs w:val="24"/>
          <w:lang w:val="en-CH"/>
        </w:rPr>
      </w:pPr>
      <w:r w:rsidRPr="00A96555">
        <w:rPr>
          <w:rFonts w:ascii="Times New Roman" w:hAnsi="Times New Roman" w:cs="Times New Roman"/>
          <w:sz w:val="24"/>
          <w:szCs w:val="24"/>
        </w:rPr>
        <w:t>Ten years ago, in September 2015, the world paused as the lifeless body of Alan Kurdi, a young Syrian boy, washed ashore.</w:t>
      </w:r>
      <w:r w:rsidRPr="00A96555">
        <w:rPr>
          <w:rFonts w:ascii="Times New Roman" w:hAnsi="Times New Roman" w:cs="Times New Roman"/>
          <w:sz w:val="24"/>
          <w:szCs w:val="24"/>
          <w:vertAlign w:val="superscript"/>
        </w:rPr>
        <w:footnoteReference w:id="1"/>
      </w:r>
      <w:r w:rsidRPr="00A96555">
        <w:rPr>
          <w:rFonts w:ascii="Times New Roman" w:hAnsi="Times New Roman" w:cs="Times New Roman"/>
          <w:sz w:val="24"/>
          <w:szCs w:val="24"/>
        </w:rPr>
        <w:t xml:space="preserve"> </w:t>
      </w:r>
      <w:r w:rsidR="00B10E87" w:rsidRPr="00A96555">
        <w:rPr>
          <w:rFonts w:ascii="Times New Roman" w:hAnsi="Times New Roman" w:cs="Times New Roman"/>
          <w:sz w:val="24"/>
          <w:szCs w:val="24"/>
          <w:lang w:val="en-CH"/>
        </w:rPr>
        <w:t xml:space="preserve">He became a devastating symbol of all the people lost seeking safety and dignity at borders around the world. </w:t>
      </w:r>
      <w:r w:rsidR="006C67B5" w:rsidRPr="00A96555">
        <w:rPr>
          <w:rFonts w:ascii="Times New Roman" w:hAnsi="Times New Roman" w:cs="Times New Roman"/>
          <w:sz w:val="24"/>
          <w:szCs w:val="24"/>
        </w:rPr>
        <w:t xml:space="preserve">Since </w:t>
      </w:r>
      <w:r w:rsidR="00B20128" w:rsidRPr="00A96555">
        <w:rPr>
          <w:rFonts w:ascii="Times New Roman" w:hAnsi="Times New Roman" w:cs="Times New Roman"/>
          <w:sz w:val="24"/>
          <w:szCs w:val="24"/>
        </w:rPr>
        <w:t>then,</w:t>
      </w:r>
      <w:r w:rsidR="006C67B5" w:rsidRPr="00A96555">
        <w:rPr>
          <w:rFonts w:ascii="Times New Roman" w:hAnsi="Times New Roman" w:cs="Times New Roman"/>
          <w:sz w:val="24"/>
          <w:szCs w:val="24"/>
        </w:rPr>
        <w:t xml:space="preserve"> </w:t>
      </w:r>
      <w:r w:rsidR="000B12DA" w:rsidRPr="00A96555">
        <w:rPr>
          <w:rFonts w:ascii="Times New Roman" w:hAnsi="Times New Roman" w:cs="Times New Roman"/>
          <w:sz w:val="24"/>
          <w:szCs w:val="24"/>
          <w:lang w:val="en-CH"/>
        </w:rPr>
        <w:t xml:space="preserve">more than </w:t>
      </w:r>
      <w:r w:rsidR="00941E4D" w:rsidRPr="00A96555">
        <w:rPr>
          <w:rFonts w:ascii="Times New Roman" w:hAnsi="Times New Roman" w:cs="Times New Roman"/>
          <w:sz w:val="24"/>
          <w:szCs w:val="24"/>
        </w:rPr>
        <w:t>71</w:t>
      </w:r>
      <w:r w:rsidR="001D0AE2" w:rsidRPr="00A96555">
        <w:rPr>
          <w:rFonts w:ascii="Times New Roman" w:hAnsi="Times New Roman" w:cs="Times New Roman"/>
          <w:sz w:val="24"/>
          <w:szCs w:val="24"/>
        </w:rPr>
        <w:t>,</w:t>
      </w:r>
      <w:r w:rsidR="000B12DA" w:rsidRPr="00A96555">
        <w:rPr>
          <w:rFonts w:ascii="Times New Roman" w:hAnsi="Times New Roman" w:cs="Times New Roman"/>
          <w:sz w:val="24"/>
          <w:szCs w:val="24"/>
        </w:rPr>
        <w:t>000</w:t>
      </w:r>
      <w:r w:rsidR="00AC3D59" w:rsidRPr="00A96555">
        <w:rPr>
          <w:rFonts w:ascii="Times New Roman" w:hAnsi="Times New Roman" w:cs="Times New Roman"/>
          <w:sz w:val="24"/>
          <w:szCs w:val="24"/>
        </w:rPr>
        <w:t xml:space="preserve"> </w:t>
      </w:r>
      <w:r w:rsidR="00CC04B2" w:rsidRPr="00A96555">
        <w:rPr>
          <w:rFonts w:ascii="Times New Roman" w:hAnsi="Times New Roman" w:cs="Times New Roman"/>
          <w:sz w:val="24"/>
          <w:szCs w:val="24"/>
        </w:rPr>
        <w:t xml:space="preserve">are recorded </w:t>
      </w:r>
      <w:r w:rsidR="006305F3" w:rsidRPr="00A96555">
        <w:rPr>
          <w:rFonts w:ascii="Times New Roman" w:hAnsi="Times New Roman" w:cs="Times New Roman"/>
          <w:sz w:val="24"/>
          <w:szCs w:val="24"/>
        </w:rPr>
        <w:t>to</w:t>
      </w:r>
      <w:r w:rsidR="00CC04B2" w:rsidRPr="00A96555">
        <w:rPr>
          <w:rFonts w:ascii="Times New Roman" w:hAnsi="Times New Roman" w:cs="Times New Roman"/>
          <w:sz w:val="24"/>
          <w:szCs w:val="24"/>
        </w:rPr>
        <w:t xml:space="preserve"> </w:t>
      </w:r>
      <w:r w:rsidR="00521F59" w:rsidRPr="00A96555">
        <w:rPr>
          <w:rFonts w:ascii="Times New Roman" w:hAnsi="Times New Roman" w:cs="Times New Roman"/>
          <w:sz w:val="24"/>
          <w:szCs w:val="24"/>
        </w:rPr>
        <w:t>have died or gone</w:t>
      </w:r>
      <w:r w:rsidR="0002281C" w:rsidRPr="00A96555">
        <w:rPr>
          <w:rFonts w:ascii="Times New Roman" w:hAnsi="Times New Roman" w:cs="Times New Roman"/>
          <w:sz w:val="24"/>
          <w:szCs w:val="24"/>
        </w:rPr>
        <w:t xml:space="preserve"> missing in </w:t>
      </w:r>
      <w:r w:rsidR="00CC04B2" w:rsidRPr="00A96555">
        <w:rPr>
          <w:rFonts w:ascii="Times New Roman" w:hAnsi="Times New Roman" w:cs="Times New Roman"/>
          <w:sz w:val="24"/>
          <w:szCs w:val="24"/>
        </w:rPr>
        <w:t>migration</w:t>
      </w:r>
      <w:r w:rsidR="006C67B5" w:rsidRPr="00A96555">
        <w:rPr>
          <w:rFonts w:ascii="Times New Roman" w:hAnsi="Times New Roman" w:cs="Times New Roman"/>
          <w:sz w:val="24"/>
          <w:szCs w:val="24"/>
        </w:rPr>
        <w:t>.</w:t>
      </w:r>
      <w:r w:rsidR="00CC04B2" w:rsidRPr="00A96555">
        <w:rPr>
          <w:rStyle w:val="FootnoteReference"/>
          <w:rFonts w:ascii="Times New Roman" w:hAnsi="Times New Roman" w:cs="Times New Roman"/>
          <w:sz w:val="24"/>
          <w:szCs w:val="24"/>
        </w:rPr>
        <w:footnoteReference w:id="2"/>
      </w:r>
      <w:r w:rsidR="009D2B98" w:rsidRPr="00A96555">
        <w:rPr>
          <w:rFonts w:ascii="Times New Roman" w:hAnsi="Times New Roman" w:cs="Times New Roman"/>
          <w:sz w:val="24"/>
          <w:szCs w:val="24"/>
        </w:rPr>
        <w:t xml:space="preserve"> </w:t>
      </w:r>
      <w:r w:rsidR="00CC04B2" w:rsidRPr="00A96555">
        <w:rPr>
          <w:rFonts w:ascii="Times New Roman" w:hAnsi="Times New Roman" w:cs="Times New Roman"/>
          <w:sz w:val="24"/>
          <w:szCs w:val="24"/>
        </w:rPr>
        <w:t xml:space="preserve"> </w:t>
      </w:r>
      <w:r w:rsidR="009D2B98" w:rsidRPr="00A96555">
        <w:rPr>
          <w:rFonts w:ascii="Times New Roman" w:hAnsi="Times New Roman" w:cs="Times New Roman"/>
          <w:sz w:val="24"/>
          <w:szCs w:val="24"/>
        </w:rPr>
        <w:t>We know that these are not the full figures.</w:t>
      </w:r>
      <w:r w:rsidR="004F2AF3" w:rsidRPr="00A96555">
        <w:rPr>
          <w:rFonts w:ascii="Times New Roman" w:hAnsi="Times New Roman" w:cs="Times New Roman"/>
          <w:sz w:val="24"/>
          <w:szCs w:val="24"/>
        </w:rPr>
        <w:t xml:space="preserve"> </w:t>
      </w:r>
      <w:r w:rsidR="00CC04B2" w:rsidRPr="00A96555">
        <w:rPr>
          <w:rFonts w:ascii="Times New Roman" w:hAnsi="Times New Roman" w:cs="Times New Roman"/>
          <w:sz w:val="24"/>
          <w:szCs w:val="24"/>
        </w:rPr>
        <w:t>And we know that t</w:t>
      </w:r>
      <w:r w:rsidR="006C67B5" w:rsidRPr="00A96555">
        <w:rPr>
          <w:rFonts w:ascii="Times New Roman" w:hAnsi="Times New Roman" w:cs="Times New Roman"/>
          <w:sz w:val="24"/>
          <w:szCs w:val="24"/>
        </w:rPr>
        <w:t>hese are not statistics; they are lives, each one a heartbreak</w:t>
      </w:r>
      <w:r w:rsidR="00C22CF3" w:rsidRPr="00A96555">
        <w:rPr>
          <w:rFonts w:ascii="Times New Roman" w:hAnsi="Times New Roman" w:cs="Times New Roman"/>
          <w:sz w:val="24"/>
          <w:szCs w:val="24"/>
        </w:rPr>
        <w:t>.</w:t>
      </w:r>
    </w:p>
    <w:p w14:paraId="0F77219C" w14:textId="77777777" w:rsidR="00C22CF3" w:rsidRPr="00A96555" w:rsidRDefault="00C22CF3" w:rsidP="00AB0E78">
      <w:pPr>
        <w:rPr>
          <w:rFonts w:ascii="Times New Roman" w:hAnsi="Times New Roman" w:cs="Times New Roman"/>
          <w:sz w:val="24"/>
          <w:szCs w:val="24"/>
        </w:rPr>
      </w:pPr>
    </w:p>
    <w:p w14:paraId="11A3FEE8" w14:textId="2FC758B7" w:rsidR="00076A68" w:rsidRPr="00A96555" w:rsidRDefault="00C22CF3" w:rsidP="007A024F">
      <w:pPr>
        <w:rPr>
          <w:rFonts w:ascii="Times New Roman" w:hAnsi="Times New Roman" w:cs="Times New Roman"/>
          <w:sz w:val="24"/>
          <w:szCs w:val="24"/>
        </w:rPr>
      </w:pPr>
      <w:r w:rsidRPr="00A96555">
        <w:rPr>
          <w:rFonts w:ascii="Times New Roman" w:hAnsi="Times New Roman" w:cs="Times New Roman"/>
          <w:sz w:val="24"/>
          <w:szCs w:val="24"/>
        </w:rPr>
        <w:t>The</w:t>
      </w:r>
      <w:r w:rsidR="004F2AF3" w:rsidRPr="00A96555">
        <w:rPr>
          <w:rFonts w:ascii="Times New Roman" w:hAnsi="Times New Roman" w:cs="Times New Roman"/>
          <w:sz w:val="24"/>
          <w:szCs w:val="24"/>
        </w:rPr>
        <w:t xml:space="preserve"> High Commissioner referred last week to the </w:t>
      </w:r>
      <w:r w:rsidR="008A6C3C" w:rsidRPr="00A96555">
        <w:rPr>
          <w:rFonts w:ascii="Times New Roman" w:hAnsi="Times New Roman" w:cs="Times New Roman"/>
          <w:sz w:val="24"/>
          <w:szCs w:val="24"/>
        </w:rPr>
        <w:t>normalization</w:t>
      </w:r>
      <w:r w:rsidR="004F2AF3" w:rsidRPr="00A96555">
        <w:rPr>
          <w:rFonts w:ascii="Times New Roman" w:hAnsi="Times New Roman" w:cs="Times New Roman"/>
          <w:sz w:val="24"/>
          <w:szCs w:val="24"/>
        </w:rPr>
        <w:t xml:space="preserve"> of policies and practices that violate the rights of migrants and refugees</w:t>
      </w:r>
      <w:r w:rsidR="002E702E" w:rsidRPr="00A96555">
        <w:rPr>
          <w:rFonts w:ascii="Times New Roman" w:hAnsi="Times New Roman" w:cs="Times New Roman"/>
          <w:sz w:val="24"/>
          <w:szCs w:val="24"/>
        </w:rPr>
        <w:t>, contributing to this avoidable loss of life</w:t>
      </w:r>
      <w:r w:rsidR="00F96E89" w:rsidRPr="00A96555">
        <w:rPr>
          <w:rFonts w:ascii="Times New Roman" w:hAnsi="Times New Roman" w:cs="Times New Roman"/>
          <w:sz w:val="24"/>
          <w:szCs w:val="24"/>
        </w:rPr>
        <w:t>.</w:t>
      </w:r>
      <w:r w:rsidR="008A6C3C" w:rsidRPr="00A96555">
        <w:rPr>
          <w:rStyle w:val="FootnoteReference"/>
          <w:rFonts w:ascii="Times New Roman" w:hAnsi="Times New Roman" w:cs="Times New Roman"/>
          <w:sz w:val="24"/>
          <w:szCs w:val="24"/>
        </w:rPr>
        <w:footnoteReference w:id="3"/>
      </w:r>
      <w:r w:rsidR="00015BBB" w:rsidRPr="00A96555">
        <w:rPr>
          <w:rFonts w:ascii="Times New Roman" w:hAnsi="Times New Roman" w:cs="Times New Roman"/>
          <w:sz w:val="24"/>
          <w:szCs w:val="24"/>
        </w:rPr>
        <w:t xml:space="preserve"> </w:t>
      </w:r>
      <w:r w:rsidR="0084496D">
        <w:rPr>
          <w:rFonts w:ascii="Times New Roman" w:hAnsi="Times New Roman" w:cs="Times New Roman"/>
          <w:sz w:val="24"/>
          <w:szCs w:val="24"/>
        </w:rPr>
        <w:t xml:space="preserve">We </w:t>
      </w:r>
      <w:r w:rsidR="00015BBB" w:rsidRPr="00A96555">
        <w:rPr>
          <w:rFonts w:ascii="Times New Roman" w:hAnsi="Times New Roman" w:cs="Times New Roman"/>
          <w:sz w:val="24"/>
          <w:szCs w:val="24"/>
        </w:rPr>
        <w:t xml:space="preserve">welcome the OHCHR report </w:t>
      </w:r>
      <w:r w:rsidR="00015BBB" w:rsidRPr="00053658">
        <w:rPr>
          <w:rFonts w:ascii="Times New Roman" w:hAnsi="Times New Roman" w:cs="Times New Roman"/>
          <w:sz w:val="24"/>
          <w:szCs w:val="24"/>
        </w:rPr>
        <w:t xml:space="preserve">on </w:t>
      </w:r>
      <w:proofErr w:type="gramStart"/>
      <w:r w:rsidR="00015BBB" w:rsidRPr="00053658">
        <w:rPr>
          <w:rFonts w:ascii="Times New Roman" w:hAnsi="Times New Roman" w:cs="Times New Roman"/>
          <w:sz w:val="24"/>
          <w:szCs w:val="24"/>
        </w:rPr>
        <w:t>human rights monitoring</w:t>
      </w:r>
      <w:proofErr w:type="gramEnd"/>
      <w:r w:rsidR="00015BBB" w:rsidRPr="00053658">
        <w:rPr>
          <w:rFonts w:ascii="Times New Roman" w:hAnsi="Times New Roman" w:cs="Times New Roman"/>
          <w:sz w:val="24"/>
          <w:szCs w:val="24"/>
        </w:rPr>
        <w:t xml:space="preserve"> in the context of migration</w:t>
      </w:r>
      <w:r w:rsidR="00023FAC">
        <w:rPr>
          <w:rFonts w:ascii="Times New Roman" w:hAnsi="Times New Roman" w:cs="Times New Roman"/>
          <w:sz w:val="24"/>
          <w:szCs w:val="24"/>
        </w:rPr>
        <w:t>.</w:t>
      </w:r>
      <w:r w:rsidR="00CC04B2" w:rsidRPr="00A96555">
        <w:rPr>
          <w:rStyle w:val="FootnoteReference"/>
          <w:rFonts w:ascii="Times New Roman" w:hAnsi="Times New Roman" w:cs="Times New Roman"/>
          <w:sz w:val="24"/>
          <w:szCs w:val="24"/>
        </w:rPr>
        <w:footnoteReference w:id="4"/>
      </w:r>
      <w:r w:rsidR="00015BBB" w:rsidRPr="00A96555">
        <w:rPr>
          <w:rFonts w:ascii="Times New Roman" w:hAnsi="Times New Roman" w:cs="Times New Roman"/>
          <w:sz w:val="24"/>
          <w:szCs w:val="24"/>
        </w:rPr>
        <w:t xml:space="preserve">  </w:t>
      </w:r>
      <w:r w:rsidR="00015BBB" w:rsidRPr="00A96555">
        <w:rPr>
          <w:rFonts w:ascii="Times New Roman" w:hAnsi="Times New Roman" w:cs="Times New Roman"/>
          <w:sz w:val="24"/>
          <w:szCs w:val="24"/>
          <w:lang w:val="en-CH"/>
        </w:rPr>
        <w:t>The report highlights that robust, independent monitoring is essential, not only to document violations, but to prevent them, to uphold dignity, and to save lives – it can disrupt this normalisation</w:t>
      </w:r>
      <w:r w:rsidR="006A15BD" w:rsidRPr="00A96555">
        <w:rPr>
          <w:rFonts w:ascii="Times New Roman" w:hAnsi="Times New Roman" w:cs="Times New Roman"/>
          <w:sz w:val="24"/>
          <w:szCs w:val="24"/>
          <w:lang w:val="en-CH"/>
        </w:rPr>
        <w:t xml:space="preserve"> and dehumanisation</w:t>
      </w:r>
      <w:r w:rsidR="00015BBB" w:rsidRPr="00A96555">
        <w:rPr>
          <w:rFonts w:ascii="Times New Roman" w:hAnsi="Times New Roman" w:cs="Times New Roman"/>
          <w:sz w:val="24"/>
          <w:szCs w:val="24"/>
          <w:lang w:val="en-CH"/>
        </w:rPr>
        <w:t>.</w:t>
      </w:r>
    </w:p>
    <w:p w14:paraId="4CDD02BA" w14:textId="77777777" w:rsidR="00076A68" w:rsidRPr="00A96555" w:rsidRDefault="00076A68" w:rsidP="00381FE0">
      <w:pPr>
        <w:rPr>
          <w:rFonts w:ascii="Times New Roman" w:hAnsi="Times New Roman" w:cs="Times New Roman"/>
          <w:sz w:val="24"/>
          <w:szCs w:val="24"/>
        </w:rPr>
      </w:pPr>
    </w:p>
    <w:p w14:paraId="20B0A2B5" w14:textId="5625DECD" w:rsidR="00381FE0" w:rsidRPr="00A96555" w:rsidRDefault="00381FE0" w:rsidP="00381FE0">
      <w:pPr>
        <w:rPr>
          <w:rFonts w:ascii="Times New Roman" w:hAnsi="Times New Roman" w:cs="Times New Roman"/>
          <w:sz w:val="24"/>
          <w:szCs w:val="24"/>
        </w:rPr>
      </w:pPr>
      <w:r w:rsidRPr="00A96555">
        <w:rPr>
          <w:rFonts w:ascii="Times New Roman" w:hAnsi="Times New Roman" w:cs="Times New Roman"/>
          <w:sz w:val="24"/>
          <w:szCs w:val="24"/>
          <w:lang w:val="en-CH"/>
        </w:rPr>
        <w:t>Its final recommendation is clear</w:t>
      </w:r>
      <w:r w:rsidR="00CC04B2" w:rsidRPr="00A96555">
        <w:rPr>
          <w:rFonts w:ascii="Times New Roman" w:hAnsi="Times New Roman" w:cs="Times New Roman"/>
          <w:sz w:val="24"/>
          <w:szCs w:val="24"/>
          <w:lang w:val="en-CH"/>
        </w:rPr>
        <w:t>: t</w:t>
      </w:r>
      <w:r w:rsidRPr="00A96555">
        <w:rPr>
          <w:rFonts w:ascii="Times New Roman" w:hAnsi="Times New Roman" w:cs="Times New Roman"/>
          <w:sz w:val="24"/>
          <w:szCs w:val="24"/>
          <w:lang w:val="en-CH"/>
        </w:rPr>
        <w:t xml:space="preserve">his Council </w:t>
      </w:r>
      <w:r w:rsidR="00793EBD" w:rsidRPr="00A96555">
        <w:rPr>
          <w:rFonts w:ascii="Times New Roman" w:hAnsi="Times New Roman" w:cs="Times New Roman"/>
          <w:sz w:val="24"/>
          <w:szCs w:val="24"/>
          <w:lang w:val="en-CH"/>
        </w:rPr>
        <w:t xml:space="preserve">has a role to play in </w:t>
      </w:r>
      <w:r w:rsidRPr="00A96555">
        <w:rPr>
          <w:rFonts w:ascii="Times New Roman" w:hAnsi="Times New Roman" w:cs="Times New Roman"/>
          <w:sz w:val="24"/>
          <w:szCs w:val="24"/>
          <w:lang w:val="en-CH"/>
        </w:rPr>
        <w:t>support</w:t>
      </w:r>
      <w:r w:rsidR="00793EBD" w:rsidRPr="00A96555">
        <w:rPr>
          <w:rFonts w:ascii="Times New Roman" w:hAnsi="Times New Roman" w:cs="Times New Roman"/>
          <w:sz w:val="24"/>
          <w:szCs w:val="24"/>
          <w:lang w:val="en-CH"/>
        </w:rPr>
        <w:t>ing</w:t>
      </w:r>
      <w:r w:rsidRPr="00A96555">
        <w:rPr>
          <w:rFonts w:ascii="Times New Roman" w:hAnsi="Times New Roman" w:cs="Times New Roman"/>
          <w:sz w:val="24"/>
          <w:szCs w:val="24"/>
          <w:lang w:val="en-CH"/>
        </w:rPr>
        <w:t xml:space="preserve"> the strengthening of independent human rights monitoring at international borders</w:t>
      </w:r>
      <w:r w:rsidR="007423A6" w:rsidRPr="00A96555">
        <w:rPr>
          <w:rFonts w:ascii="Times New Roman" w:hAnsi="Times New Roman" w:cs="Times New Roman"/>
          <w:sz w:val="24"/>
          <w:szCs w:val="24"/>
          <w:lang w:val="en-CH"/>
        </w:rPr>
        <w:t xml:space="preserve">, including </w:t>
      </w:r>
      <w:r w:rsidR="00793EBD" w:rsidRPr="00A96555">
        <w:rPr>
          <w:rFonts w:ascii="Times New Roman" w:hAnsi="Times New Roman" w:cs="Times New Roman"/>
          <w:sz w:val="24"/>
          <w:szCs w:val="24"/>
          <w:lang w:val="en-CH"/>
        </w:rPr>
        <w:t>responding to the call f</w:t>
      </w:r>
      <w:r w:rsidRPr="00A96555">
        <w:rPr>
          <w:rFonts w:ascii="Times New Roman" w:hAnsi="Times New Roman" w:cs="Times New Roman"/>
          <w:sz w:val="24"/>
          <w:szCs w:val="24"/>
          <w:lang w:val="en-CH"/>
        </w:rPr>
        <w:t>rom civil society to establish an international independent monitoring mechanism.</w:t>
      </w:r>
      <w:r w:rsidR="003D0FA6" w:rsidRPr="00A96555">
        <w:rPr>
          <w:rStyle w:val="FootnoteReference"/>
          <w:rFonts w:ascii="Times New Roman" w:hAnsi="Times New Roman" w:cs="Times New Roman"/>
          <w:sz w:val="24"/>
          <w:szCs w:val="24"/>
          <w:lang w:val="en-CH"/>
        </w:rPr>
        <w:footnoteReference w:id="5"/>
      </w:r>
    </w:p>
    <w:p w14:paraId="335EC3C9" w14:textId="77777777" w:rsidR="00381FE0" w:rsidRPr="00A96555" w:rsidRDefault="00381FE0" w:rsidP="00381FE0">
      <w:pPr>
        <w:rPr>
          <w:rFonts w:ascii="Times New Roman" w:hAnsi="Times New Roman" w:cs="Times New Roman"/>
          <w:sz w:val="24"/>
          <w:szCs w:val="24"/>
          <w:lang w:val="en-CH"/>
        </w:rPr>
      </w:pPr>
    </w:p>
    <w:p w14:paraId="5589BB2D" w14:textId="42AEBF5A" w:rsidR="00381FE0" w:rsidRPr="00A96555" w:rsidRDefault="00381FE0" w:rsidP="00381FE0">
      <w:pPr>
        <w:rPr>
          <w:rFonts w:ascii="Times New Roman" w:hAnsi="Times New Roman" w:cs="Times New Roman"/>
          <w:sz w:val="24"/>
          <w:szCs w:val="24"/>
          <w:lang w:val="en-CH"/>
        </w:rPr>
      </w:pPr>
      <w:r w:rsidRPr="00A96555">
        <w:rPr>
          <w:rFonts w:ascii="Times New Roman" w:hAnsi="Times New Roman" w:cs="Times New Roman"/>
          <w:sz w:val="24"/>
          <w:szCs w:val="24"/>
          <w:lang w:val="en-CH"/>
        </w:rPr>
        <w:t>We urge this Council to act decisively on this recommendation. Ten years from now, let us not look back on another decade of preventable deaths. Let us instead look back knowing that this Council chose visibility, accountability, and dignity</w:t>
      </w:r>
      <w:r w:rsidR="00D44769" w:rsidRPr="00A96555">
        <w:rPr>
          <w:rFonts w:ascii="Times New Roman" w:hAnsi="Times New Roman" w:cs="Times New Roman"/>
          <w:sz w:val="24"/>
          <w:szCs w:val="24"/>
          <w:lang w:val="en-CH"/>
        </w:rPr>
        <w:t xml:space="preserve">; </w:t>
      </w:r>
      <w:r w:rsidRPr="00A96555">
        <w:rPr>
          <w:rFonts w:ascii="Times New Roman" w:hAnsi="Times New Roman" w:cs="Times New Roman"/>
          <w:sz w:val="24"/>
          <w:szCs w:val="24"/>
          <w:lang w:val="en-CH"/>
        </w:rPr>
        <w:t>and took action to save lives.</w:t>
      </w:r>
    </w:p>
    <w:p w14:paraId="09411395" w14:textId="77777777" w:rsidR="00076A68" w:rsidRPr="00A96555" w:rsidRDefault="00076A68" w:rsidP="00381FE0">
      <w:pPr>
        <w:rPr>
          <w:rFonts w:ascii="Times New Roman" w:hAnsi="Times New Roman" w:cs="Times New Roman"/>
          <w:sz w:val="24"/>
          <w:szCs w:val="24"/>
          <w:lang w:val="en-CH"/>
        </w:rPr>
      </w:pPr>
    </w:p>
    <w:p w14:paraId="0000000E" w14:textId="639DD38E" w:rsidR="00D3129D" w:rsidRPr="00A96555" w:rsidRDefault="00CC04B2" w:rsidP="00CC04B2">
      <w:pPr>
        <w:spacing w:before="240" w:after="240"/>
        <w:jc w:val="center"/>
        <w:rPr>
          <w:rFonts w:ascii="Times New Roman" w:hAnsi="Times New Roman" w:cs="Times New Roman"/>
          <w:sz w:val="24"/>
          <w:szCs w:val="24"/>
        </w:rPr>
      </w:pPr>
      <w:r w:rsidRPr="00A96555">
        <w:rPr>
          <w:rFonts w:ascii="Times New Roman" w:hAnsi="Times New Roman" w:cs="Times New Roman"/>
          <w:sz w:val="24"/>
          <w:szCs w:val="24"/>
        </w:rPr>
        <w:t>*** ENDS ***</w:t>
      </w:r>
    </w:p>
    <w:p w14:paraId="075F2CE0" w14:textId="77777777" w:rsidR="00CC04B2" w:rsidRPr="00A96555" w:rsidRDefault="00CC04B2" w:rsidP="00CC04B2">
      <w:pPr>
        <w:jc w:val="right"/>
        <w:rPr>
          <w:rFonts w:ascii="Times New Roman" w:hAnsi="Times New Roman" w:cs="Times New Roman"/>
          <w:sz w:val="24"/>
          <w:szCs w:val="24"/>
        </w:rPr>
      </w:pPr>
      <w:r w:rsidRPr="00A96555">
        <w:rPr>
          <w:rFonts w:ascii="Times New Roman" w:hAnsi="Times New Roman" w:cs="Times New Roman"/>
          <w:sz w:val="24"/>
          <w:szCs w:val="24"/>
        </w:rPr>
        <w:t xml:space="preserve">Delivered by Naya Alsheikh Hassan, </w:t>
      </w:r>
    </w:p>
    <w:p w14:paraId="311D83A2" w14:textId="748E04E8" w:rsidR="00CC04B2" w:rsidRPr="00A96555" w:rsidRDefault="00CC04B2" w:rsidP="00CC04B2">
      <w:pPr>
        <w:jc w:val="right"/>
        <w:rPr>
          <w:rFonts w:ascii="Times New Roman" w:hAnsi="Times New Roman" w:cs="Times New Roman"/>
          <w:sz w:val="24"/>
          <w:szCs w:val="24"/>
        </w:rPr>
      </w:pPr>
      <w:r w:rsidRPr="00A96555">
        <w:rPr>
          <w:rFonts w:ascii="Times New Roman" w:hAnsi="Times New Roman" w:cs="Times New Roman"/>
          <w:sz w:val="24"/>
          <w:szCs w:val="24"/>
        </w:rPr>
        <w:t>Human Rights and Refugees Programme Assistant</w:t>
      </w:r>
    </w:p>
    <w:sectPr w:rsidR="00CC04B2" w:rsidRPr="00A96555">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A797E" w14:textId="77777777" w:rsidR="003E576D" w:rsidRDefault="003E576D">
      <w:pPr>
        <w:spacing w:line="240" w:lineRule="auto"/>
      </w:pPr>
      <w:r>
        <w:separator/>
      </w:r>
    </w:p>
  </w:endnote>
  <w:endnote w:type="continuationSeparator" w:id="0">
    <w:p w14:paraId="1298FBEC" w14:textId="77777777" w:rsidR="003E576D" w:rsidRDefault="003E57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3A00992E-E48F-476A-B725-50AEE17C6C79}"/>
  </w:font>
  <w:font w:name="Calibri">
    <w:panose1 w:val="020F0502020204030204"/>
    <w:charset w:val="00"/>
    <w:family w:val="swiss"/>
    <w:pitch w:val="variable"/>
    <w:sig w:usb0="E4002EFF" w:usb1="C200247B" w:usb2="00000009" w:usb3="00000000" w:csb0="000001FF" w:csb1="00000000"/>
    <w:embedRegular r:id="rId2" w:fontKey="{BF1FB687-DAF4-4A1C-8CDD-50E321C3A241}"/>
  </w:font>
  <w:font w:name="Cambria">
    <w:panose1 w:val="02040503050406030204"/>
    <w:charset w:val="00"/>
    <w:family w:val="roman"/>
    <w:pitch w:val="variable"/>
    <w:sig w:usb0="E00006FF" w:usb1="420024FF" w:usb2="02000000" w:usb3="00000000" w:csb0="0000019F" w:csb1="00000000"/>
    <w:embedRegular r:id="rId3" w:fontKey="{9AB02769-95CE-4F62-A2A7-FB2E1A8917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E0C3D" w14:textId="77777777" w:rsidR="003E576D" w:rsidRDefault="003E576D">
      <w:pPr>
        <w:spacing w:line="240" w:lineRule="auto"/>
      </w:pPr>
      <w:r>
        <w:separator/>
      </w:r>
    </w:p>
  </w:footnote>
  <w:footnote w:type="continuationSeparator" w:id="0">
    <w:p w14:paraId="199EC4E9" w14:textId="77777777" w:rsidR="003E576D" w:rsidRDefault="003E576D">
      <w:pPr>
        <w:spacing w:line="240" w:lineRule="auto"/>
      </w:pPr>
      <w:r>
        <w:continuationSeparator/>
      </w:r>
    </w:p>
  </w:footnote>
  <w:footnote w:id="1">
    <w:p w14:paraId="7A0D0D1B" w14:textId="0681657C" w:rsidR="00A24E0F" w:rsidRPr="007B053D" w:rsidRDefault="00A24E0F" w:rsidP="00A24E0F">
      <w:pPr>
        <w:spacing w:line="240" w:lineRule="auto"/>
        <w:rPr>
          <w:sz w:val="16"/>
          <w:szCs w:val="16"/>
        </w:rPr>
      </w:pPr>
      <w:r w:rsidRPr="007B053D">
        <w:rPr>
          <w:sz w:val="16"/>
          <w:szCs w:val="16"/>
          <w:vertAlign w:val="superscript"/>
        </w:rPr>
        <w:footnoteRef/>
      </w:r>
      <w:r w:rsidR="00F10B6C" w:rsidRPr="007B053D">
        <w:rPr>
          <w:sz w:val="16"/>
          <w:szCs w:val="16"/>
        </w:rPr>
        <w:t>The Death of a Small Syrian Boy, Human Rights Watch (2 September 2016) </w:t>
      </w:r>
      <w:hyperlink r:id="rId1" w:tgtFrame="_blank" w:history="1">
        <w:r w:rsidR="00F10B6C" w:rsidRPr="007B053D">
          <w:rPr>
            <w:rStyle w:val="Hyperlink"/>
            <w:sz w:val="16"/>
            <w:szCs w:val="16"/>
          </w:rPr>
          <w:t>https://www.hrw.org/news/2016/09/02/death-small-syrian-boy</w:t>
        </w:r>
      </w:hyperlink>
      <w:r w:rsidR="00F10B6C" w:rsidRPr="007B053D">
        <w:rPr>
          <w:sz w:val="16"/>
          <w:szCs w:val="16"/>
        </w:rPr>
        <w:t> accesse</w:t>
      </w:r>
      <w:r w:rsidR="0054615F" w:rsidRPr="007B053D">
        <w:rPr>
          <w:sz w:val="16"/>
          <w:szCs w:val="16"/>
        </w:rPr>
        <w:t>d 5</w:t>
      </w:r>
      <w:r w:rsidR="00A42B41" w:rsidRPr="007B053D">
        <w:rPr>
          <w:sz w:val="16"/>
          <w:szCs w:val="16"/>
        </w:rPr>
        <w:t xml:space="preserve"> </w:t>
      </w:r>
      <w:r w:rsidR="0054615F" w:rsidRPr="007B053D">
        <w:rPr>
          <w:sz w:val="16"/>
          <w:szCs w:val="16"/>
        </w:rPr>
        <w:t>September 2025</w:t>
      </w:r>
      <w:r w:rsidR="00F10B6C" w:rsidRPr="007B053D">
        <w:rPr>
          <w:sz w:val="16"/>
          <w:szCs w:val="16"/>
        </w:rPr>
        <w:t>.</w:t>
      </w:r>
    </w:p>
  </w:footnote>
  <w:footnote w:id="2">
    <w:p w14:paraId="5FC88B6D" w14:textId="1B3B0A89" w:rsidR="00CC04B2" w:rsidRPr="007B053D" w:rsidRDefault="00CC04B2" w:rsidP="00CC04B2">
      <w:pPr>
        <w:pStyle w:val="FootnoteText"/>
        <w:rPr>
          <w:sz w:val="16"/>
          <w:szCs w:val="16"/>
          <w:lang w:val="en-US"/>
        </w:rPr>
      </w:pPr>
      <w:r w:rsidRPr="007B053D">
        <w:rPr>
          <w:rStyle w:val="FootnoteReference"/>
          <w:sz w:val="16"/>
          <w:szCs w:val="16"/>
        </w:rPr>
        <w:footnoteRef/>
      </w:r>
      <w:r w:rsidRPr="007B053D">
        <w:rPr>
          <w:sz w:val="16"/>
          <w:szCs w:val="16"/>
        </w:rPr>
        <w:t xml:space="preserve"> </w:t>
      </w:r>
      <w:r w:rsidR="00BA07ED" w:rsidRPr="007B053D">
        <w:rPr>
          <w:sz w:val="16"/>
          <w:szCs w:val="16"/>
        </w:rPr>
        <w:t>Missing Migrants Project Data, International Organization for Migration </w:t>
      </w:r>
      <w:hyperlink r:id="rId2" w:history="1">
        <w:r w:rsidR="000E51ED" w:rsidRPr="007B053D">
          <w:rPr>
            <w:rStyle w:val="Hyperlink"/>
            <w:sz w:val="16"/>
            <w:szCs w:val="16"/>
          </w:rPr>
          <w:t>https://missingmigrants.iom.int/data</w:t>
        </w:r>
      </w:hyperlink>
      <w:r w:rsidR="00BA07ED" w:rsidRPr="007B053D">
        <w:rPr>
          <w:sz w:val="16"/>
          <w:szCs w:val="16"/>
        </w:rPr>
        <w:t> accessed 5</w:t>
      </w:r>
      <w:r w:rsidR="00A42B41" w:rsidRPr="007B053D">
        <w:rPr>
          <w:sz w:val="16"/>
          <w:szCs w:val="16"/>
        </w:rPr>
        <w:t xml:space="preserve"> </w:t>
      </w:r>
      <w:r w:rsidR="00BA07ED" w:rsidRPr="007B053D">
        <w:rPr>
          <w:sz w:val="16"/>
          <w:szCs w:val="16"/>
        </w:rPr>
        <w:t xml:space="preserve">September 2025. </w:t>
      </w:r>
    </w:p>
  </w:footnote>
  <w:footnote w:id="3">
    <w:p w14:paraId="109376AA" w14:textId="1A1AA70D" w:rsidR="008A6C3C" w:rsidRPr="007B053D" w:rsidRDefault="008A6C3C">
      <w:pPr>
        <w:pStyle w:val="FootnoteText"/>
        <w:rPr>
          <w:sz w:val="16"/>
          <w:szCs w:val="16"/>
          <w:lang w:val="en-US"/>
        </w:rPr>
      </w:pPr>
      <w:r w:rsidRPr="007B053D">
        <w:rPr>
          <w:rStyle w:val="FootnoteReference"/>
          <w:sz w:val="16"/>
          <w:szCs w:val="16"/>
        </w:rPr>
        <w:footnoteRef/>
      </w:r>
      <w:r w:rsidR="00A42B41" w:rsidRPr="007B053D">
        <w:rPr>
          <w:sz w:val="16"/>
          <w:szCs w:val="16"/>
        </w:rPr>
        <w:t>Volker Türk, ‘Global Update Speech to the 60th Session of the Human Rights Council, Geneva’, UN Geneva Multimedia Newsroom (8 September 2025) </w:t>
      </w:r>
      <w:hyperlink r:id="rId3" w:tgtFrame="_blank" w:history="1">
        <w:r w:rsidR="00A42B41" w:rsidRPr="007B053D">
          <w:rPr>
            <w:rStyle w:val="Hyperlink"/>
            <w:sz w:val="16"/>
            <w:szCs w:val="16"/>
          </w:rPr>
          <w:t>https://www.unognewsroom.org/story/en/2802/hrc-60-hc-volker-tuerk-global-update-speech</w:t>
        </w:r>
      </w:hyperlink>
      <w:r w:rsidR="00A42B41" w:rsidRPr="007B053D">
        <w:rPr>
          <w:sz w:val="16"/>
          <w:szCs w:val="16"/>
        </w:rPr>
        <w:t xml:space="preserve"> accessed 8 September 2025. </w:t>
      </w:r>
    </w:p>
  </w:footnote>
  <w:footnote w:id="4">
    <w:p w14:paraId="1E8005F2" w14:textId="0B8755EC" w:rsidR="00CC04B2" w:rsidRPr="007B053D" w:rsidRDefault="00CC04B2">
      <w:pPr>
        <w:pStyle w:val="FootnoteText"/>
        <w:rPr>
          <w:sz w:val="16"/>
          <w:szCs w:val="16"/>
          <w:lang w:val="en-US"/>
        </w:rPr>
      </w:pPr>
      <w:r w:rsidRPr="007B053D">
        <w:rPr>
          <w:rStyle w:val="FootnoteReference"/>
          <w:sz w:val="16"/>
          <w:szCs w:val="16"/>
        </w:rPr>
        <w:footnoteRef/>
      </w:r>
      <w:r w:rsidR="00DF0C41" w:rsidRPr="007B053D">
        <w:rPr>
          <w:sz w:val="16"/>
          <w:szCs w:val="16"/>
        </w:rPr>
        <w:t>Study on human rights monitoring in the context of migration: Report of the Office of the United Nations High Commissioner for Human Rights, A/HRC/60/57 (15 July 2025).</w:t>
      </w:r>
    </w:p>
  </w:footnote>
  <w:footnote w:id="5">
    <w:p w14:paraId="35A5B025" w14:textId="2C5DAEBC" w:rsidR="003D0FA6" w:rsidRPr="003D0FA6" w:rsidRDefault="003D0FA6">
      <w:pPr>
        <w:pStyle w:val="FootnoteText"/>
        <w:rPr>
          <w:lang w:val="en-US"/>
        </w:rPr>
      </w:pPr>
      <w:r w:rsidRPr="007B053D">
        <w:rPr>
          <w:rStyle w:val="FootnoteReference"/>
          <w:sz w:val="16"/>
          <w:szCs w:val="16"/>
        </w:rPr>
        <w:footnoteRef/>
      </w:r>
      <w:r w:rsidRPr="007B053D">
        <w:rPr>
          <w:sz w:val="16"/>
          <w:szCs w:val="16"/>
        </w:rPr>
        <w:t xml:space="preserve"> </w:t>
      </w:r>
      <w:r w:rsidR="00DF0C41" w:rsidRPr="007B053D">
        <w:rPr>
          <w:sz w:val="16"/>
          <w:szCs w:val="16"/>
        </w:rPr>
        <w:t>Ibid</w:t>
      </w:r>
      <w:r w:rsidR="007B053D" w:rsidRPr="007B053D">
        <w:rPr>
          <w:sz w:val="16"/>
          <w:szCs w:val="16"/>
        </w:rPr>
        <w:t>,</w:t>
      </w:r>
      <w:r w:rsidR="00DF0C41" w:rsidRPr="007B053D">
        <w:rPr>
          <w:sz w:val="16"/>
          <w:szCs w:val="16"/>
        </w:rPr>
        <w:t xml:space="preserve"> para. 65(d).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9D78" w14:textId="77777777" w:rsidR="00CC04B2" w:rsidRPr="00CF4E66" w:rsidRDefault="00CC04B2" w:rsidP="00CC04B2">
    <w:pPr>
      <w:rPr>
        <w:rFonts w:ascii="Garamond" w:hAnsi="Garamond"/>
        <w:color w:val="5F5F5F"/>
      </w:rPr>
    </w:pPr>
    <w:r w:rsidRPr="00CF4E66">
      <w:rPr>
        <w:rFonts w:ascii="Garamond" w:hAnsi="Garamond"/>
      </w:rPr>
      <w:t xml:space="preserve">FRIENDS WORLD COMMITTEE FOR CONSULTATION (QUAKERS)    </w:t>
    </w:r>
    <w:r w:rsidRPr="00CF4E66">
      <w:rPr>
        <w:rFonts w:ascii="Garamond" w:hAnsi="Garamond"/>
      </w:rPr>
      <w:tab/>
      <w:t xml:space="preserve">  </w:t>
    </w:r>
    <w:r w:rsidRPr="00CF4E66">
      <w:rPr>
        <w:rFonts w:ascii="Garamond" w:hAnsi="Garamond"/>
      </w:rPr>
      <w:tab/>
      <w:t xml:space="preserve"> </w:t>
    </w:r>
  </w:p>
  <w:p w14:paraId="1748BA78" w14:textId="77777777" w:rsidR="00CC04B2" w:rsidRPr="00CF4E66" w:rsidRDefault="00CC04B2" w:rsidP="00CC04B2">
    <w:pPr>
      <w:rPr>
        <w:color w:val="999999"/>
      </w:rPr>
    </w:pPr>
    <w:r w:rsidRPr="00C93D7E">
      <w:rPr>
        <w:color w:val="5F5F5F"/>
      </w:rPr>
      <w:t>www.quno.org</w:t>
    </w:r>
    <w:r w:rsidRPr="00C93D7E">
      <w:rPr>
        <w:color w:val="808080"/>
      </w:rPr>
      <w:tab/>
    </w:r>
    <w:r w:rsidRPr="00C93D7E">
      <w:rPr>
        <w:noProof/>
        <w:lang w:val="en-US"/>
      </w:rPr>
      <mc:AlternateContent>
        <mc:Choice Requires="wps">
          <w:drawing>
            <wp:anchor distT="0" distB="0" distL="114300" distR="114300" simplePos="0" relativeHeight="251659264" behindDoc="0" locked="0" layoutInCell="1" allowOverlap="1" wp14:anchorId="460D9982" wp14:editId="12C6EA71">
              <wp:simplePos x="0" y="0"/>
              <wp:positionH relativeFrom="column">
                <wp:posOffset>4467225</wp:posOffset>
              </wp:positionH>
              <wp:positionV relativeFrom="paragraph">
                <wp:posOffset>7620</wp:posOffset>
              </wp:positionV>
              <wp:extent cx="1594485" cy="45148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51485"/>
                      </a:xfrm>
                      <a:prstGeom prst="rect">
                        <a:avLst/>
                      </a:prstGeom>
                      <a:solidFill>
                        <a:srgbClr val="FFFFFF"/>
                      </a:solidFill>
                      <a:ln>
                        <a:noFill/>
                      </a:ln>
                      <a:extLst>
                        <a:ext uri="{91240B29-F687-4F45-9708-019B960494DF}">
                          <a14:hiddenLine xmlns:a14="http://schemas.microsoft.com/office/drawing/2010/main" w="635">
                            <a:solidFill>
                              <a:srgbClr val="000000"/>
                            </a:solidFill>
                            <a:miter lim="800000"/>
                            <a:headEnd/>
                            <a:tailEnd/>
                          </a14:hiddenLine>
                        </a:ext>
                      </a:extLst>
                    </wps:spPr>
                    <wps:txbx>
                      <w:txbxContent>
                        <w:p w14:paraId="71806C8F" w14:textId="77777777" w:rsidR="00CC04B2" w:rsidRDefault="00CC04B2" w:rsidP="00CC04B2">
                          <w:pPr>
                            <w:pStyle w:val="FrameContents"/>
                            <w:rPr>
                              <w:sz w:val="18"/>
                              <w:lang w:val="fr-CH"/>
                            </w:rPr>
                          </w:pPr>
                          <w:r>
                            <w:rPr>
                              <w:sz w:val="18"/>
                              <w:lang w:val="fr-CH"/>
                            </w:rPr>
                            <w:t xml:space="preserve">Avenue du </w:t>
                          </w:r>
                          <w:proofErr w:type="spellStart"/>
                          <w:r>
                            <w:rPr>
                              <w:sz w:val="18"/>
                              <w:lang w:val="fr-CH"/>
                            </w:rPr>
                            <w:t>Mervelet</w:t>
                          </w:r>
                          <w:proofErr w:type="spellEnd"/>
                          <w:r>
                            <w:rPr>
                              <w:sz w:val="18"/>
                              <w:lang w:val="fr-CH"/>
                            </w:rPr>
                            <w:t xml:space="preserve"> 13</w:t>
                          </w:r>
                        </w:p>
                        <w:p w14:paraId="66D18EE0" w14:textId="77777777" w:rsidR="00CC04B2" w:rsidRPr="00832FF3" w:rsidRDefault="00CC04B2" w:rsidP="00CC04B2">
                          <w:pPr>
                            <w:pStyle w:val="FrameContents"/>
                            <w:rPr>
                              <w:lang w:val="fr-CH"/>
                            </w:rPr>
                          </w:pPr>
                          <w:r>
                            <w:rPr>
                              <w:sz w:val="18"/>
                              <w:lang w:val="fr-CH"/>
                            </w:rPr>
                            <w:t xml:space="preserve">CH-1209 Geneva, </w:t>
                          </w:r>
                          <w:proofErr w:type="spellStart"/>
                          <w:r>
                            <w:rPr>
                              <w:sz w:val="18"/>
                              <w:lang w:val="fr-CH"/>
                            </w:rPr>
                            <w:t>Switzerland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D9982" id="_x0000_t202" coordsize="21600,21600" o:spt="202" path="m,l,21600r21600,l21600,xe">
              <v:stroke joinstyle="miter"/>
              <v:path gradientshapeok="t" o:connecttype="rect"/>
            </v:shapetype>
            <v:shape id="Text Box 10" o:spid="_x0000_s1026" type="#_x0000_t202" style="position:absolute;margin-left:351.75pt;margin-top:.6pt;width:125.55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v25wEAALoDAAAOAAAAZHJzL2Uyb0RvYy54bWysU9tu2zAMfR+wfxD0vjgpkqEz4hRdigwD&#10;ugvQ7QNkWbKFyaJGKbGzrx8lO+kub8P8IFAmechzSG3vxt6yk8JgwFV8tVhyppyExri24l+/HF7d&#10;chaicI2w4FTFzyrwu93LF9vBl+oGOrCNQkYgLpSDr3gXoy+LIshO9SIswCtHTg3Yi0hXbIsGxUDo&#10;vS1ulsvXxQDYeASpQqC/D5OT7zK+1krGT1oHFZmtOPUW84n5rNNZ7LaibFH4zsi5DfEPXfTCOCp6&#10;hXoQUbAjmr+geiMRAui4kNAXoLWRKnMgNqvlH2yeOuFV5kLiBH+VKfw/WPnx9OQ/I4vjWxhpgJlE&#10;8I8gvwXmYN8J16p7RBg6JRoqvEqSFYMP5ZyapA5lSCD18AEaGrI4RshAo8Y+qUI8GaHTAM5X0dUY&#10;mUwlN2/W69sNZ5J8680q2amEKC/ZHkN8p6Bnyag40lAzujg9hjiFXkJSsQDWNAdjbb5gW+8tspOg&#10;BTjkb0b/Lcy6FOwgpU2I6U+mmZhNHONYj+RMdGtozkQYYVooegBkdIA/OBtomSoevh8FKs7se0ei&#10;pc27GHgx6oshnKTUikfOJnMfpw09ejRtR8jTWBzck7DaZM7PXcx90oJk1eZlThv46z1HPT+53U8A&#10;AAD//wMAUEsDBBQABgAIAAAAIQDfQ+gZ3wAAAAgBAAAPAAAAZHJzL2Rvd25yZXYueG1sTI9BT4NA&#10;EIXvJv6HzZh4MXaRFirI0hgT48GDtnpobws7ApGdJeyW0n/veNLj5Ht575tiM9teTDj6zpGCu0UE&#10;Aql2pqNGwefH8+09CB80Gd07QgVn9LApLy8KnRt3oi1Ou9AILiGfawVtCEMupa9btNov3IDE7MuN&#10;Vgc+x0aaUZ+43PYyjqJUWt0RL7R6wKcW6+/d0Sp4S18P4fxSmQynVbKN3/d1drNX6vpqfnwAEXAO&#10;f2H41Wd1KNmpckcyXvQK1tEy4SiDGATzLFmlICoG8RJkWcj/D5Q/AAAA//8DAFBLAQItABQABgAI&#10;AAAAIQC2gziS/gAAAOEBAAATAAAAAAAAAAAAAAAAAAAAAABbQ29udGVudF9UeXBlc10ueG1sUEsB&#10;Ai0AFAAGAAgAAAAhADj9If/WAAAAlAEAAAsAAAAAAAAAAAAAAAAALwEAAF9yZWxzLy5yZWxzUEsB&#10;Ai0AFAAGAAgAAAAhAI9wO/bnAQAAugMAAA4AAAAAAAAAAAAAAAAALgIAAGRycy9lMm9Eb2MueG1s&#10;UEsBAi0AFAAGAAgAAAAhAN9D6BnfAAAACAEAAA8AAAAAAAAAAAAAAAAAQQQAAGRycy9kb3ducmV2&#10;LnhtbFBLBQYAAAAABAAEAPMAAABNBQAAAAA=&#10;" stroked="f" strokeweight=".05pt">
              <v:textbox inset="0,0,0,0">
                <w:txbxContent>
                  <w:p w14:paraId="71806C8F" w14:textId="77777777" w:rsidR="00CC04B2" w:rsidRDefault="00CC04B2" w:rsidP="00CC04B2">
                    <w:pPr>
                      <w:pStyle w:val="FrameContents"/>
                      <w:rPr>
                        <w:sz w:val="18"/>
                        <w:lang w:val="fr-CH"/>
                      </w:rPr>
                    </w:pPr>
                    <w:r>
                      <w:rPr>
                        <w:sz w:val="18"/>
                        <w:lang w:val="fr-CH"/>
                      </w:rPr>
                      <w:t xml:space="preserve">Avenue du </w:t>
                    </w:r>
                    <w:proofErr w:type="spellStart"/>
                    <w:r>
                      <w:rPr>
                        <w:sz w:val="18"/>
                        <w:lang w:val="fr-CH"/>
                      </w:rPr>
                      <w:t>Mervelet</w:t>
                    </w:r>
                    <w:proofErr w:type="spellEnd"/>
                    <w:r>
                      <w:rPr>
                        <w:sz w:val="18"/>
                        <w:lang w:val="fr-CH"/>
                      </w:rPr>
                      <w:t xml:space="preserve"> 13</w:t>
                    </w:r>
                  </w:p>
                  <w:p w14:paraId="66D18EE0" w14:textId="77777777" w:rsidR="00CC04B2" w:rsidRPr="00832FF3" w:rsidRDefault="00CC04B2" w:rsidP="00CC04B2">
                    <w:pPr>
                      <w:pStyle w:val="FrameContents"/>
                      <w:rPr>
                        <w:lang w:val="fr-CH"/>
                      </w:rPr>
                    </w:pPr>
                    <w:r>
                      <w:rPr>
                        <w:sz w:val="18"/>
                        <w:lang w:val="fr-CH"/>
                      </w:rPr>
                      <w:t xml:space="preserve">CH-1209 Geneva, </w:t>
                    </w:r>
                    <w:proofErr w:type="spellStart"/>
                    <w:r>
                      <w:rPr>
                        <w:sz w:val="18"/>
                        <w:lang w:val="fr-CH"/>
                      </w:rPr>
                      <w:t>Switzerland</w:t>
                    </w:r>
                    <w:proofErr w:type="spellEnd"/>
                  </w:p>
                </w:txbxContent>
              </v:textbox>
            </v:shape>
          </w:pict>
        </mc:Fallback>
      </mc:AlternateContent>
    </w:r>
    <w:r w:rsidRPr="00C93D7E">
      <w:rPr>
        <w:color w:val="999999"/>
      </w:rPr>
      <w:tab/>
    </w:r>
    <w:r w:rsidRPr="00C93D7E">
      <w:rPr>
        <w:color w:val="999999"/>
      </w:rPr>
      <w:tab/>
    </w:r>
    <w:r w:rsidRPr="00C93D7E">
      <w:rPr>
        <w:color w:val="999999"/>
      </w:rPr>
      <w:tab/>
    </w:r>
    <w:r w:rsidRPr="00C93D7E">
      <w:rPr>
        <w:color w:val="999999"/>
      </w:rPr>
      <w:tab/>
    </w:r>
    <w:r w:rsidRPr="00C93D7E">
      <w:rPr>
        <w:color w:val="999999"/>
      </w:rPr>
      <w:tab/>
    </w:r>
    <w:r w:rsidRPr="00C93D7E">
      <w:rPr>
        <w:color w:val="999999"/>
      </w:rPr>
      <w:tab/>
    </w:r>
    <w:r w:rsidRPr="00C93D7E">
      <w:rPr>
        <w:color w:val="999999"/>
      </w:rPr>
      <w:tab/>
    </w:r>
    <w:r w:rsidRPr="00C93D7E">
      <w:rPr>
        <w:color w:val="999999"/>
      </w:rPr>
      <w:tab/>
      <w:t xml:space="preserve">       </w:t>
    </w:r>
  </w:p>
  <w:p w14:paraId="5C265812" w14:textId="3A80F6F7" w:rsidR="00CC04B2" w:rsidRDefault="00CC04B2" w:rsidP="00CC04B2">
    <w:pPr>
      <w:pStyle w:val="Header"/>
    </w:pPr>
    <w:r w:rsidRPr="00C93D7E">
      <w:rPr>
        <w:noProof/>
        <w:lang w:val="en-US"/>
      </w:rPr>
      <mc:AlternateContent>
        <mc:Choice Requires="wps">
          <w:drawing>
            <wp:anchor distT="0" distB="0" distL="114300" distR="114300" simplePos="0" relativeHeight="251660288" behindDoc="0" locked="0" layoutInCell="1" allowOverlap="1" wp14:anchorId="636DA718" wp14:editId="07FF9BF2">
              <wp:simplePos x="0" y="0"/>
              <wp:positionH relativeFrom="column">
                <wp:posOffset>4486275</wp:posOffset>
              </wp:positionH>
              <wp:positionV relativeFrom="paragraph">
                <wp:posOffset>88265</wp:posOffset>
              </wp:positionV>
              <wp:extent cx="1594485" cy="4508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50850"/>
                      </a:xfrm>
                      <a:prstGeom prst="rect">
                        <a:avLst/>
                      </a:prstGeom>
                      <a:solidFill>
                        <a:srgbClr val="FFFFFF"/>
                      </a:solidFill>
                      <a:ln>
                        <a:noFill/>
                      </a:ln>
                      <a:extLst>
                        <a:ext uri="{91240B29-F687-4F45-9708-019B960494DF}">
                          <a14:hiddenLine xmlns:a14="http://schemas.microsoft.com/office/drawing/2010/main" w="635">
                            <a:solidFill>
                              <a:srgbClr val="000000"/>
                            </a:solidFill>
                            <a:miter lim="800000"/>
                            <a:headEnd/>
                            <a:tailEnd/>
                          </a14:hiddenLine>
                        </a:ext>
                      </a:extLst>
                    </wps:spPr>
                    <wps:txbx>
                      <w:txbxContent>
                        <w:p w14:paraId="03EFFF6E" w14:textId="12743BA3" w:rsidR="00CC04B2" w:rsidRDefault="00CC04B2" w:rsidP="00CC04B2">
                          <w:pPr>
                            <w:pStyle w:val="FrameContents"/>
                            <w:rPr>
                              <w:i/>
                              <w:iCs/>
                              <w:color w:val="000000"/>
                              <w:sz w:val="18"/>
                              <w:lang w:val="fr-FR"/>
                            </w:rPr>
                          </w:pPr>
                          <w:proofErr w:type="gramStart"/>
                          <w:r>
                            <w:rPr>
                              <w:i/>
                              <w:iCs/>
                              <w:color w:val="000000"/>
                              <w:sz w:val="18"/>
                              <w:lang w:val="fr-FR"/>
                            </w:rPr>
                            <w:t xml:space="preserve">Tel  </w:t>
                          </w:r>
                          <w:r>
                            <w:rPr>
                              <w:color w:val="000000"/>
                              <w:sz w:val="18"/>
                              <w:lang w:val="fr-FR"/>
                            </w:rPr>
                            <w:t>+</w:t>
                          </w:r>
                          <w:proofErr w:type="gramEnd"/>
                          <w:r>
                            <w:rPr>
                              <w:color w:val="000000"/>
                              <w:sz w:val="18"/>
                              <w:lang w:val="fr-FR"/>
                            </w:rPr>
                            <w:t>41 (22) 748 4800</w:t>
                          </w:r>
                        </w:p>
                        <w:p w14:paraId="2926D489" w14:textId="77777777" w:rsidR="00CC04B2" w:rsidRDefault="00CC04B2" w:rsidP="00CC04B2">
                          <w:pPr>
                            <w:pStyle w:val="FrameContents"/>
                            <w:rPr>
                              <w:i/>
                              <w:iCs/>
                              <w:color w:val="000000"/>
                              <w:sz w:val="18"/>
                              <w:lang w:val="fr-FR"/>
                            </w:rPr>
                          </w:pPr>
                          <w:r>
                            <w:rPr>
                              <w:i/>
                              <w:iCs/>
                              <w:color w:val="000000"/>
                              <w:sz w:val="18"/>
                              <w:lang w:val="fr-FR"/>
                            </w:rPr>
                            <w:t>Fax</w:t>
                          </w:r>
                          <w:r>
                            <w:rPr>
                              <w:color w:val="000000"/>
                              <w:sz w:val="18"/>
                              <w:lang w:val="fr-FR"/>
                            </w:rPr>
                            <w:t xml:space="preserve"> +41 (22) 748 4819</w:t>
                          </w:r>
                        </w:p>
                        <w:p w14:paraId="51B460BD" w14:textId="77777777" w:rsidR="00CC04B2" w:rsidRDefault="00CC04B2" w:rsidP="00CC04B2">
                          <w:pPr>
                            <w:pStyle w:val="FrameContents"/>
                          </w:pPr>
                          <w:proofErr w:type="gramStart"/>
                          <w:r>
                            <w:rPr>
                              <w:i/>
                              <w:iCs/>
                              <w:color w:val="000000"/>
                              <w:sz w:val="18"/>
                              <w:lang w:val="fr-FR"/>
                            </w:rPr>
                            <w:t xml:space="preserve">Email </w:t>
                          </w:r>
                          <w:r>
                            <w:rPr>
                              <w:color w:val="000000"/>
                              <w:sz w:val="18"/>
                              <w:lang w:val="fr-FR"/>
                            </w:rPr>
                            <w:t xml:space="preserve"> ltownhead@quno.ch</w:t>
                          </w:r>
                          <w:proofErr w:type="gramEnd"/>
                          <w:r>
                            <w:rPr>
                              <w:lang w:val="fr-FR"/>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DA718" id="Text Box 9" o:spid="_x0000_s1027" type="#_x0000_t202" style="position:absolute;margin-left:353.25pt;margin-top:6.95pt;width:125.5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Pk7AEAAMEDAAAOAAAAZHJzL2Uyb0RvYy54bWysU8tu2zAQvBfoPxC817IDu3AFy0HqwEWB&#10;9AGk/QCKoiSiFJdd0pbcr++SkpwiuQXVgViK3Nmd2eHudugMOyv0GmzBV4slZ8pKqLRtCv7zx/Hd&#10;ljMfhK2EAasKflGe3+7fvtn1Llc30IKpFDICsT7vXcHbEFyeZV62qhN+AU5ZOqwBOxFoi01WoegJ&#10;vTPZzXL5PusBK4cglff093485PuEX9dKhm917VVgpuDUW0grprWMa7bfibxB4VotpzbEK7rohLZU&#10;9Ap1L4JgJ9QvoDotETzUYSGhy6CutVSJA7FZLZ+xeWyFU4kLiePdVSb//2Dl1/Oj+44sDB9hoAEm&#10;Et49gPzlmYVDK2yj7hChb5WoqPAqSpb1zudTapTa5z6ClP0XqGjI4hQgAQ01dlEV4skInQZwuYqu&#10;hsBkLLn5sF5vN5xJOltvlttNmkom8jnboQ+fFHQsBgVHGmpCF+cHH2I3Ip+vxGIejK6O2pi0waY8&#10;GGRnQQY4pi8ReHbN2HjZQkwbEeOfRDMyGzmGoRyYriYNIusSqgvxRhh9Re+AghbwD2c9earg/vdJ&#10;oOLMfLakXTTgHOAclHMgrKTUggfOxvAQRqOeHOqmJeRxOhbuSN9aJ+pPXUztkk+SIpOnoxH/3adb&#10;Ty9v/xcAAP//AwBQSwMEFAAGAAgAAAAhADELCg/hAAAACQEAAA8AAABkcnMvZG93bnJldi54bWxM&#10;jzFPwzAQhXck/oN1SCyIOpQmbUKcCiEhBobS0qHdnPhIIuJzFLtp+u85JhhP79N73+XryXZixMG3&#10;jhQ8zCIQSJUzLdUK9p+v9ysQPmgyunOECi7oYV1cX+U6M+5MWxx3oRZcQj7TCpoQ+kxKXzVotZ+5&#10;HomzLzdYHfgcamkGfeZy28l5FCXS6pZ4odE9vjRYfe9OVsEmeT+Gy1tpUhwX8Xb+cajSu4NStzfT&#10;8xOIgFP4g+FXn9WhYKfSnch40SlYRknMKAePKQgG0niZgCgVrBYpyCKX/z8ofgAAAP//AwBQSwEC&#10;LQAUAAYACAAAACEAtoM4kv4AAADhAQAAEwAAAAAAAAAAAAAAAAAAAAAAW0NvbnRlbnRfVHlwZXNd&#10;LnhtbFBLAQItABQABgAIAAAAIQA4/SH/1gAAAJQBAAALAAAAAAAAAAAAAAAAAC8BAABfcmVscy8u&#10;cmVsc1BLAQItABQABgAIAAAAIQDMqkPk7AEAAMEDAAAOAAAAAAAAAAAAAAAAAC4CAABkcnMvZTJv&#10;RG9jLnhtbFBLAQItABQABgAIAAAAIQAxCwoP4QAAAAkBAAAPAAAAAAAAAAAAAAAAAEYEAABkcnMv&#10;ZG93bnJldi54bWxQSwUGAAAAAAQABADzAAAAVAUAAAAA&#10;" stroked="f" strokeweight=".05pt">
              <v:textbox inset="0,0,0,0">
                <w:txbxContent>
                  <w:p w14:paraId="03EFFF6E" w14:textId="12743BA3" w:rsidR="00CC04B2" w:rsidRDefault="00CC04B2" w:rsidP="00CC04B2">
                    <w:pPr>
                      <w:pStyle w:val="FrameContents"/>
                      <w:rPr>
                        <w:i/>
                        <w:iCs/>
                        <w:color w:val="000000"/>
                        <w:sz w:val="18"/>
                        <w:lang w:val="fr-FR"/>
                      </w:rPr>
                    </w:pPr>
                    <w:proofErr w:type="gramStart"/>
                    <w:r>
                      <w:rPr>
                        <w:i/>
                        <w:iCs/>
                        <w:color w:val="000000"/>
                        <w:sz w:val="18"/>
                        <w:lang w:val="fr-FR"/>
                      </w:rPr>
                      <w:t xml:space="preserve">Tel  </w:t>
                    </w:r>
                    <w:r>
                      <w:rPr>
                        <w:color w:val="000000"/>
                        <w:sz w:val="18"/>
                        <w:lang w:val="fr-FR"/>
                      </w:rPr>
                      <w:t>+</w:t>
                    </w:r>
                    <w:proofErr w:type="gramEnd"/>
                    <w:r>
                      <w:rPr>
                        <w:color w:val="000000"/>
                        <w:sz w:val="18"/>
                        <w:lang w:val="fr-FR"/>
                      </w:rPr>
                      <w:t>41 (22) 748 4800</w:t>
                    </w:r>
                  </w:p>
                  <w:p w14:paraId="2926D489" w14:textId="77777777" w:rsidR="00CC04B2" w:rsidRDefault="00CC04B2" w:rsidP="00CC04B2">
                    <w:pPr>
                      <w:pStyle w:val="FrameContents"/>
                      <w:rPr>
                        <w:i/>
                        <w:iCs/>
                        <w:color w:val="000000"/>
                        <w:sz w:val="18"/>
                        <w:lang w:val="fr-FR"/>
                      </w:rPr>
                    </w:pPr>
                    <w:r>
                      <w:rPr>
                        <w:i/>
                        <w:iCs/>
                        <w:color w:val="000000"/>
                        <w:sz w:val="18"/>
                        <w:lang w:val="fr-FR"/>
                      </w:rPr>
                      <w:t>Fax</w:t>
                    </w:r>
                    <w:r>
                      <w:rPr>
                        <w:color w:val="000000"/>
                        <w:sz w:val="18"/>
                        <w:lang w:val="fr-FR"/>
                      </w:rPr>
                      <w:t xml:space="preserve"> +41 (22) 748 4819</w:t>
                    </w:r>
                  </w:p>
                  <w:p w14:paraId="51B460BD" w14:textId="77777777" w:rsidR="00CC04B2" w:rsidRDefault="00CC04B2" w:rsidP="00CC04B2">
                    <w:pPr>
                      <w:pStyle w:val="FrameContents"/>
                    </w:pPr>
                    <w:proofErr w:type="gramStart"/>
                    <w:r>
                      <w:rPr>
                        <w:i/>
                        <w:iCs/>
                        <w:color w:val="000000"/>
                        <w:sz w:val="18"/>
                        <w:lang w:val="fr-FR"/>
                      </w:rPr>
                      <w:t xml:space="preserve">Email </w:t>
                    </w:r>
                    <w:r>
                      <w:rPr>
                        <w:color w:val="000000"/>
                        <w:sz w:val="18"/>
                        <w:lang w:val="fr-FR"/>
                      </w:rPr>
                      <w:t xml:space="preserve"> ltownhead@quno.ch</w:t>
                    </w:r>
                    <w:proofErr w:type="gramEnd"/>
                    <w:r>
                      <w:rPr>
                        <w:lang w:val="fr-FR"/>
                      </w:rPr>
                      <w:tab/>
                    </w:r>
                  </w:p>
                </w:txbxContent>
              </v:textbox>
            </v:shape>
          </w:pict>
        </mc:Fallback>
      </mc:AlternateContent>
    </w:r>
    <w:r w:rsidRPr="00C93D7E">
      <w:rPr>
        <w:noProof/>
        <w:lang w:val="en-US"/>
      </w:rPr>
      <mc:AlternateContent>
        <mc:Choice Requires="wps">
          <w:drawing>
            <wp:anchor distT="0" distB="0" distL="114300" distR="114300" simplePos="0" relativeHeight="251661312" behindDoc="0" locked="0" layoutInCell="1" allowOverlap="1" wp14:anchorId="741CBF33" wp14:editId="27FF3AF1">
              <wp:simplePos x="0" y="0"/>
              <wp:positionH relativeFrom="column">
                <wp:posOffset>790575</wp:posOffset>
              </wp:positionH>
              <wp:positionV relativeFrom="paragraph">
                <wp:posOffset>38100</wp:posOffset>
              </wp:positionV>
              <wp:extent cx="3308985" cy="565785"/>
              <wp:effectExtent l="0" t="635"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565785"/>
                      </a:xfrm>
                      <a:prstGeom prst="rect">
                        <a:avLst/>
                      </a:prstGeom>
                      <a:solidFill>
                        <a:srgbClr val="FFFFFF"/>
                      </a:solidFill>
                      <a:ln>
                        <a:noFill/>
                      </a:ln>
                      <a:extLst>
                        <a:ext uri="{91240B29-F687-4F45-9708-019B960494DF}">
                          <a14:hiddenLine xmlns:a14="http://schemas.microsoft.com/office/drawing/2010/main" w="635">
                            <a:solidFill>
                              <a:srgbClr val="000000"/>
                            </a:solidFill>
                            <a:miter lim="800000"/>
                            <a:headEnd/>
                            <a:tailEnd/>
                          </a14:hiddenLine>
                        </a:ext>
                      </a:extLst>
                    </wps:spPr>
                    <wps:txbx>
                      <w:txbxContent>
                        <w:p w14:paraId="450F402A" w14:textId="77777777" w:rsidR="00CC04B2" w:rsidRDefault="00CC04B2" w:rsidP="00CC04B2">
                          <w:pPr>
                            <w:pStyle w:val="FrameContents"/>
                          </w:pPr>
                          <w:r>
                            <w:rPr>
                              <w:b/>
                              <w:color w:val="000000"/>
                              <w:sz w:val="44"/>
                            </w:rPr>
                            <w:t>Q</w:t>
                          </w:r>
                          <w:r>
                            <w:rPr>
                              <w:b/>
                              <w:bCs/>
                              <w:color w:val="000000"/>
                              <w:w w:val="90"/>
                              <w:sz w:val="40"/>
                            </w:rPr>
                            <w:t>uaker</w:t>
                          </w:r>
                          <w:r>
                            <w:rPr>
                              <w:b/>
                              <w:bCs/>
                              <w:color w:val="000000"/>
                              <w:sz w:val="40"/>
                            </w:rPr>
                            <w:t xml:space="preserve"> </w:t>
                          </w:r>
                          <w:r>
                            <w:rPr>
                              <w:b/>
                              <w:bCs/>
                              <w:color w:val="000000"/>
                              <w:sz w:val="44"/>
                            </w:rPr>
                            <w:t>U</w:t>
                          </w:r>
                          <w:r>
                            <w:rPr>
                              <w:b/>
                              <w:bCs/>
                              <w:color w:val="000000"/>
                              <w:w w:val="90"/>
                              <w:sz w:val="40"/>
                            </w:rPr>
                            <w:t>nited</w:t>
                          </w:r>
                          <w:r>
                            <w:rPr>
                              <w:b/>
                              <w:bCs/>
                              <w:color w:val="000000"/>
                              <w:sz w:val="40"/>
                            </w:rPr>
                            <w:t xml:space="preserve"> </w:t>
                          </w:r>
                          <w:r>
                            <w:rPr>
                              <w:b/>
                              <w:bCs/>
                              <w:color w:val="000000"/>
                              <w:sz w:val="44"/>
                            </w:rPr>
                            <w:t>N</w:t>
                          </w:r>
                          <w:r>
                            <w:rPr>
                              <w:b/>
                              <w:bCs/>
                              <w:color w:val="000000"/>
                              <w:w w:val="90"/>
                              <w:sz w:val="40"/>
                            </w:rPr>
                            <w:t>ations</w:t>
                          </w:r>
                          <w:r>
                            <w:rPr>
                              <w:b/>
                              <w:bCs/>
                              <w:color w:val="000000"/>
                              <w:sz w:val="40"/>
                            </w:rPr>
                            <w:t xml:space="preserve"> </w:t>
                          </w:r>
                          <w:r>
                            <w:rPr>
                              <w:b/>
                              <w:bCs/>
                              <w:color w:val="000000"/>
                              <w:sz w:val="44"/>
                            </w:rPr>
                            <w:t>O</w:t>
                          </w:r>
                          <w:r>
                            <w:rPr>
                              <w:b/>
                              <w:bCs/>
                              <w:color w:val="000000"/>
                              <w:w w:val="90"/>
                              <w:sz w:val="40"/>
                            </w:rPr>
                            <w:t>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BF33" id="Text Box 8" o:spid="_x0000_s1028" type="#_x0000_t202" style="position:absolute;margin-left:62.25pt;margin-top:3pt;width:260.5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B97QEAAMEDAAAOAAAAZHJzL2Uyb0RvYy54bWysU9uO2yAQfa/Uf0C8N06yyja14qy2WaWq&#10;tL1I234AxthGxQwdSOz06ztgO9vLW1U/oAGGM3POHO/uhs6ws0KvwRZ8tVhypqyEStum4F+/HF9t&#10;OfNB2EoYsKrgF+X53f7li13vcrWGFkylkBGI9XnvCt6G4PIs87JVnfALcMrSZQ3YiUBbbLIKRU/o&#10;ncnWy+Vt1gNWDkEq7+n0Ybzk+4Rf10qGT3XtVWCm4NRbSCumtYxrtt+JvEHhWi2nNsQ/dNEJbano&#10;FepBBMFOqP+C6rRE8FCHhYQug7rWUiUOxGa1/IPNUyucSlxIHO+uMvn/Bys/np/cZ2RheAsDDTCR&#10;8O4R5DfPLBxaYRt1jwh9q0RFhVdRsqx3Pp+eRql97iNI2X+AioYsTgES0FBjF1UhnozQaQCXq+hq&#10;CEzS4c3Ncvtmu+FM0t3mdvOa4lhC5PNrhz68U9CxGBQcaagJXZwffRhT55RYzIPR1VEbkzbYlAeD&#10;7CzIAMf0Tei/pRkbky3EZyNiPEk0I7ORYxjKgemq4OsIEVmXUF2IN8LoK/oPKGgBf3DWk6cK7r+f&#10;BCrOzHtL2kUDzgHOQTkHwkp6WvDA2RgewmjUk0PdtIQ8TsfCPelb60T9uYupXfJJEm/ydDTir/uU&#10;9fzn7X8CAAD//wMAUEsDBBQABgAIAAAAIQBlGtLk3wAAAAgBAAAPAAAAZHJzL2Rvd25yZXYueG1s&#10;TI9BT4NAFITvJv6HzTPxYuxSAkSQpTEmxoMH2+qh3hb2CUT2LWG3lP57X096nMxk5ptys9hBzDj5&#10;3pGC9SoCgdQ401Or4PPj5f4BhA+ajB4coYIzethU11elLow70Q7nfWgFl5AvtIIuhLGQ0jcdWu1X&#10;bkRi79tNVgeWUyvNpE9cbgcZR1Emre6JFzo94nOHzc/+aBW8Z29f4fxamxznJN3F20OT3x2Uur1Z&#10;nh5BBFzCXxgu+IwOFTPV7kjGi4F1nKQcVZDxJfazJM1A1ArydA2yKuX/A9UvAAAA//8DAFBLAQIt&#10;ABQABgAIAAAAIQC2gziS/gAAAOEBAAATAAAAAAAAAAAAAAAAAAAAAABbQ29udGVudF9UeXBlc10u&#10;eG1sUEsBAi0AFAAGAAgAAAAhADj9If/WAAAAlAEAAAsAAAAAAAAAAAAAAAAALwEAAF9yZWxzLy5y&#10;ZWxzUEsBAi0AFAAGAAgAAAAhAPLJ4H3tAQAAwQMAAA4AAAAAAAAAAAAAAAAALgIAAGRycy9lMm9E&#10;b2MueG1sUEsBAi0AFAAGAAgAAAAhAGUa0uTfAAAACAEAAA8AAAAAAAAAAAAAAAAARwQAAGRycy9k&#10;b3ducmV2LnhtbFBLBQYAAAAABAAEAPMAAABTBQAAAAA=&#10;" stroked="f" strokeweight=".05pt">
              <v:textbox inset="0,0,0,0">
                <w:txbxContent>
                  <w:p w14:paraId="450F402A" w14:textId="77777777" w:rsidR="00CC04B2" w:rsidRDefault="00CC04B2" w:rsidP="00CC04B2">
                    <w:pPr>
                      <w:pStyle w:val="FrameContents"/>
                    </w:pPr>
                    <w:r>
                      <w:rPr>
                        <w:b/>
                        <w:color w:val="000000"/>
                        <w:sz w:val="44"/>
                      </w:rPr>
                      <w:t>Q</w:t>
                    </w:r>
                    <w:r>
                      <w:rPr>
                        <w:b/>
                        <w:bCs/>
                        <w:color w:val="000000"/>
                        <w:w w:val="90"/>
                        <w:sz w:val="40"/>
                      </w:rPr>
                      <w:t>uaker</w:t>
                    </w:r>
                    <w:r>
                      <w:rPr>
                        <w:b/>
                        <w:bCs/>
                        <w:color w:val="000000"/>
                        <w:sz w:val="40"/>
                      </w:rPr>
                      <w:t xml:space="preserve"> </w:t>
                    </w:r>
                    <w:r>
                      <w:rPr>
                        <w:b/>
                        <w:bCs/>
                        <w:color w:val="000000"/>
                        <w:sz w:val="44"/>
                      </w:rPr>
                      <w:t>U</w:t>
                    </w:r>
                    <w:r>
                      <w:rPr>
                        <w:b/>
                        <w:bCs/>
                        <w:color w:val="000000"/>
                        <w:w w:val="90"/>
                        <w:sz w:val="40"/>
                      </w:rPr>
                      <w:t>nited</w:t>
                    </w:r>
                    <w:r>
                      <w:rPr>
                        <w:b/>
                        <w:bCs/>
                        <w:color w:val="000000"/>
                        <w:sz w:val="40"/>
                      </w:rPr>
                      <w:t xml:space="preserve"> </w:t>
                    </w:r>
                    <w:r>
                      <w:rPr>
                        <w:b/>
                        <w:bCs/>
                        <w:color w:val="000000"/>
                        <w:sz w:val="44"/>
                      </w:rPr>
                      <w:t>N</w:t>
                    </w:r>
                    <w:r>
                      <w:rPr>
                        <w:b/>
                        <w:bCs/>
                        <w:color w:val="000000"/>
                        <w:w w:val="90"/>
                        <w:sz w:val="40"/>
                      </w:rPr>
                      <w:t>ations</w:t>
                    </w:r>
                    <w:r>
                      <w:rPr>
                        <w:b/>
                        <w:bCs/>
                        <w:color w:val="000000"/>
                        <w:sz w:val="40"/>
                      </w:rPr>
                      <w:t xml:space="preserve"> </w:t>
                    </w:r>
                    <w:r>
                      <w:rPr>
                        <w:b/>
                        <w:bCs/>
                        <w:color w:val="000000"/>
                        <w:sz w:val="44"/>
                      </w:rPr>
                      <w:t>O</w:t>
                    </w:r>
                    <w:r>
                      <w:rPr>
                        <w:b/>
                        <w:bCs/>
                        <w:color w:val="000000"/>
                        <w:w w:val="90"/>
                        <w:sz w:val="40"/>
                      </w:rPr>
                      <w:t>ffice</w:t>
                    </w:r>
                  </w:p>
                </w:txbxContent>
              </v:textbox>
              <w10:wrap type="square"/>
            </v:shape>
          </w:pict>
        </mc:Fallback>
      </mc:AlternateContent>
    </w:r>
    <w:r w:rsidRPr="00C93D7E">
      <w:rPr>
        <w:noProof/>
        <w:lang w:val="en-US"/>
      </w:rPr>
      <w:drawing>
        <wp:inline distT="0" distB="0" distL="0" distR="0" wp14:anchorId="0281450F" wp14:editId="0DE17911">
          <wp:extent cx="609600" cy="542925"/>
          <wp:effectExtent l="0" t="0" r="0" b="9525"/>
          <wp:docPr id="1070384701" name="Picture 1070384701" descr="A logo with a star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84701" name="Picture 1070384701" descr="A logo with a star in the center&#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solidFill>
                    <a:srgbClr val="FFFFFF"/>
                  </a:solidFill>
                  <a:ln>
                    <a:noFill/>
                  </a:ln>
                </pic:spPr>
              </pic:pic>
            </a:graphicData>
          </a:graphic>
        </wp:inline>
      </w:drawing>
    </w:r>
    <w:r>
      <w:rPr>
        <w:color w:val="000000"/>
      </w:rPr>
      <w:t xml:space="preserve">  </w:t>
    </w:r>
  </w:p>
  <w:p w14:paraId="26C7D881" w14:textId="77777777" w:rsidR="00CC04B2" w:rsidRDefault="00CC04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29D"/>
    <w:rsid w:val="00015BBB"/>
    <w:rsid w:val="00016158"/>
    <w:rsid w:val="0002281C"/>
    <w:rsid w:val="00023FAC"/>
    <w:rsid w:val="00024683"/>
    <w:rsid w:val="00053658"/>
    <w:rsid w:val="00071B9D"/>
    <w:rsid w:val="00076A68"/>
    <w:rsid w:val="0008700A"/>
    <w:rsid w:val="000B12DA"/>
    <w:rsid w:val="000E51ED"/>
    <w:rsid w:val="001A2045"/>
    <w:rsid w:val="001D0AE2"/>
    <w:rsid w:val="00220268"/>
    <w:rsid w:val="00267944"/>
    <w:rsid w:val="00273436"/>
    <w:rsid w:val="002C5F19"/>
    <w:rsid w:val="002E702E"/>
    <w:rsid w:val="003361C9"/>
    <w:rsid w:val="00381FE0"/>
    <w:rsid w:val="00383308"/>
    <w:rsid w:val="003D0FA6"/>
    <w:rsid w:val="003E576D"/>
    <w:rsid w:val="003F18BA"/>
    <w:rsid w:val="00423F28"/>
    <w:rsid w:val="004E4374"/>
    <w:rsid w:val="004F2AF3"/>
    <w:rsid w:val="00521F59"/>
    <w:rsid w:val="0054615F"/>
    <w:rsid w:val="00547BBA"/>
    <w:rsid w:val="00595062"/>
    <w:rsid w:val="005C1FB2"/>
    <w:rsid w:val="00611F89"/>
    <w:rsid w:val="006305F3"/>
    <w:rsid w:val="00661832"/>
    <w:rsid w:val="006A15BD"/>
    <w:rsid w:val="006B48AF"/>
    <w:rsid w:val="006C67B5"/>
    <w:rsid w:val="00704E41"/>
    <w:rsid w:val="007423A6"/>
    <w:rsid w:val="00745735"/>
    <w:rsid w:val="00757260"/>
    <w:rsid w:val="00763296"/>
    <w:rsid w:val="00766B5E"/>
    <w:rsid w:val="007844DE"/>
    <w:rsid w:val="00793EBD"/>
    <w:rsid w:val="00795BE8"/>
    <w:rsid w:val="007A024F"/>
    <w:rsid w:val="007B053D"/>
    <w:rsid w:val="00813538"/>
    <w:rsid w:val="00837022"/>
    <w:rsid w:val="0084496D"/>
    <w:rsid w:val="00850CF1"/>
    <w:rsid w:val="00891844"/>
    <w:rsid w:val="008A6C3C"/>
    <w:rsid w:val="008C5FB1"/>
    <w:rsid w:val="0091392F"/>
    <w:rsid w:val="00941E4D"/>
    <w:rsid w:val="00956E35"/>
    <w:rsid w:val="00980B24"/>
    <w:rsid w:val="00986FD8"/>
    <w:rsid w:val="009D0EC0"/>
    <w:rsid w:val="009D2B98"/>
    <w:rsid w:val="00A24E0F"/>
    <w:rsid w:val="00A320AD"/>
    <w:rsid w:val="00A42B41"/>
    <w:rsid w:val="00A868CC"/>
    <w:rsid w:val="00A96555"/>
    <w:rsid w:val="00AB0E78"/>
    <w:rsid w:val="00AB3F39"/>
    <w:rsid w:val="00AC3D59"/>
    <w:rsid w:val="00B10E87"/>
    <w:rsid w:val="00B20128"/>
    <w:rsid w:val="00B56B0C"/>
    <w:rsid w:val="00BA07ED"/>
    <w:rsid w:val="00C22CF3"/>
    <w:rsid w:val="00C86DE5"/>
    <w:rsid w:val="00CB4977"/>
    <w:rsid w:val="00CB6D6C"/>
    <w:rsid w:val="00CC04B2"/>
    <w:rsid w:val="00CD09D4"/>
    <w:rsid w:val="00D3129D"/>
    <w:rsid w:val="00D44769"/>
    <w:rsid w:val="00D7365D"/>
    <w:rsid w:val="00D85F2F"/>
    <w:rsid w:val="00DC0D2E"/>
    <w:rsid w:val="00DD1A97"/>
    <w:rsid w:val="00DF0C41"/>
    <w:rsid w:val="00E143D0"/>
    <w:rsid w:val="00E65564"/>
    <w:rsid w:val="00EA53A3"/>
    <w:rsid w:val="00ED7C0D"/>
    <w:rsid w:val="00EF4FCF"/>
    <w:rsid w:val="00F10B6C"/>
    <w:rsid w:val="00F66372"/>
    <w:rsid w:val="00F96E89"/>
    <w:rsid w:val="00FB6BFD"/>
    <w:rsid w:val="00FD54F6"/>
    <w:rsid w:val="00FE1510"/>
    <w:rsid w:val="00FF262E"/>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616735"/>
  <w15:docId w15:val="{14DD59AA-9CBC-4295-B1ED-90AE89C49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9D2B98"/>
    <w:pPr>
      <w:spacing w:line="240" w:lineRule="auto"/>
    </w:pPr>
  </w:style>
  <w:style w:type="character" w:styleId="CommentReference">
    <w:name w:val="annotation reference"/>
    <w:basedOn w:val="DefaultParagraphFont"/>
    <w:uiPriority w:val="99"/>
    <w:semiHidden/>
    <w:unhideWhenUsed/>
    <w:rsid w:val="009D2B98"/>
    <w:rPr>
      <w:sz w:val="16"/>
      <w:szCs w:val="16"/>
    </w:rPr>
  </w:style>
  <w:style w:type="paragraph" w:styleId="CommentText">
    <w:name w:val="annotation text"/>
    <w:basedOn w:val="Normal"/>
    <w:link w:val="CommentTextChar"/>
    <w:uiPriority w:val="99"/>
    <w:unhideWhenUsed/>
    <w:rsid w:val="009D2B98"/>
    <w:pPr>
      <w:spacing w:line="240" w:lineRule="auto"/>
    </w:pPr>
    <w:rPr>
      <w:sz w:val="20"/>
      <w:szCs w:val="20"/>
    </w:rPr>
  </w:style>
  <w:style w:type="character" w:customStyle="1" w:styleId="CommentTextChar">
    <w:name w:val="Comment Text Char"/>
    <w:basedOn w:val="DefaultParagraphFont"/>
    <w:link w:val="CommentText"/>
    <w:uiPriority w:val="99"/>
    <w:rsid w:val="009D2B98"/>
    <w:rPr>
      <w:sz w:val="20"/>
      <w:szCs w:val="20"/>
    </w:rPr>
  </w:style>
  <w:style w:type="paragraph" w:styleId="CommentSubject">
    <w:name w:val="annotation subject"/>
    <w:basedOn w:val="CommentText"/>
    <w:next w:val="CommentText"/>
    <w:link w:val="CommentSubjectChar"/>
    <w:uiPriority w:val="99"/>
    <w:semiHidden/>
    <w:unhideWhenUsed/>
    <w:rsid w:val="009D2B98"/>
    <w:rPr>
      <w:b/>
      <w:bCs/>
    </w:rPr>
  </w:style>
  <w:style w:type="character" w:customStyle="1" w:styleId="CommentSubjectChar">
    <w:name w:val="Comment Subject Char"/>
    <w:basedOn w:val="CommentTextChar"/>
    <w:link w:val="CommentSubject"/>
    <w:uiPriority w:val="99"/>
    <w:semiHidden/>
    <w:rsid w:val="009D2B98"/>
    <w:rPr>
      <w:b/>
      <w:bCs/>
      <w:sz w:val="20"/>
      <w:szCs w:val="20"/>
    </w:rPr>
  </w:style>
  <w:style w:type="paragraph" w:styleId="FootnoteText">
    <w:name w:val="footnote text"/>
    <w:basedOn w:val="Normal"/>
    <w:link w:val="FootnoteTextChar"/>
    <w:uiPriority w:val="99"/>
    <w:semiHidden/>
    <w:unhideWhenUsed/>
    <w:rsid w:val="00B20128"/>
    <w:pPr>
      <w:spacing w:line="240" w:lineRule="auto"/>
    </w:pPr>
    <w:rPr>
      <w:sz w:val="20"/>
      <w:szCs w:val="20"/>
    </w:rPr>
  </w:style>
  <w:style w:type="character" w:customStyle="1" w:styleId="FootnoteTextChar">
    <w:name w:val="Footnote Text Char"/>
    <w:basedOn w:val="DefaultParagraphFont"/>
    <w:link w:val="FootnoteText"/>
    <w:uiPriority w:val="99"/>
    <w:semiHidden/>
    <w:rsid w:val="00B20128"/>
    <w:rPr>
      <w:sz w:val="20"/>
      <w:szCs w:val="20"/>
    </w:rPr>
  </w:style>
  <w:style w:type="character" w:styleId="FootnoteReference">
    <w:name w:val="footnote reference"/>
    <w:basedOn w:val="DefaultParagraphFont"/>
    <w:uiPriority w:val="99"/>
    <w:semiHidden/>
    <w:unhideWhenUsed/>
    <w:rsid w:val="00B20128"/>
    <w:rPr>
      <w:vertAlign w:val="superscript"/>
    </w:rPr>
  </w:style>
  <w:style w:type="character" w:styleId="Hyperlink">
    <w:name w:val="Hyperlink"/>
    <w:basedOn w:val="DefaultParagraphFont"/>
    <w:uiPriority w:val="99"/>
    <w:unhideWhenUsed/>
    <w:rsid w:val="00757260"/>
    <w:rPr>
      <w:color w:val="0000FF" w:themeColor="hyperlink"/>
      <w:u w:val="single"/>
    </w:rPr>
  </w:style>
  <w:style w:type="character" w:styleId="UnresolvedMention">
    <w:name w:val="Unresolved Mention"/>
    <w:basedOn w:val="DefaultParagraphFont"/>
    <w:uiPriority w:val="99"/>
    <w:semiHidden/>
    <w:unhideWhenUsed/>
    <w:rsid w:val="00757260"/>
    <w:rPr>
      <w:color w:val="605E5C"/>
      <w:shd w:val="clear" w:color="auto" w:fill="E1DFDD"/>
    </w:rPr>
  </w:style>
  <w:style w:type="paragraph" w:styleId="Header">
    <w:name w:val="header"/>
    <w:basedOn w:val="Normal"/>
    <w:link w:val="HeaderChar"/>
    <w:uiPriority w:val="99"/>
    <w:unhideWhenUsed/>
    <w:rsid w:val="00757260"/>
    <w:pPr>
      <w:tabs>
        <w:tab w:val="center" w:pos="4513"/>
        <w:tab w:val="right" w:pos="9026"/>
      </w:tabs>
      <w:spacing w:line="240" w:lineRule="auto"/>
    </w:pPr>
  </w:style>
  <w:style w:type="character" w:customStyle="1" w:styleId="HeaderChar">
    <w:name w:val="Header Char"/>
    <w:basedOn w:val="DefaultParagraphFont"/>
    <w:link w:val="Header"/>
    <w:uiPriority w:val="99"/>
    <w:rsid w:val="00757260"/>
  </w:style>
  <w:style w:type="paragraph" w:styleId="Footer">
    <w:name w:val="footer"/>
    <w:basedOn w:val="Normal"/>
    <w:link w:val="FooterChar"/>
    <w:uiPriority w:val="99"/>
    <w:unhideWhenUsed/>
    <w:rsid w:val="00757260"/>
    <w:pPr>
      <w:tabs>
        <w:tab w:val="center" w:pos="4513"/>
        <w:tab w:val="right" w:pos="9026"/>
      </w:tabs>
      <w:spacing w:line="240" w:lineRule="auto"/>
    </w:pPr>
  </w:style>
  <w:style w:type="character" w:customStyle="1" w:styleId="FooterChar">
    <w:name w:val="Footer Char"/>
    <w:basedOn w:val="DefaultParagraphFont"/>
    <w:link w:val="Footer"/>
    <w:uiPriority w:val="99"/>
    <w:rsid w:val="00757260"/>
  </w:style>
  <w:style w:type="paragraph" w:customStyle="1" w:styleId="FrameContents">
    <w:name w:val="Frame Contents"/>
    <w:basedOn w:val="Normal"/>
    <w:rsid w:val="00CC04B2"/>
    <w:pPr>
      <w:suppressAutoHyphens/>
      <w:spacing w:line="100" w:lineRule="atLeast"/>
    </w:pPr>
    <w:rPr>
      <w:rFonts w:ascii="Times New Roman" w:eastAsia="Times New Roman" w:hAnsi="Times New Roman" w:cs="Times New Roman"/>
      <w:sz w:val="20"/>
      <w:szCs w:val="20"/>
      <w:lang w:val="en-US" w:eastAsia="en-US"/>
    </w:rPr>
  </w:style>
  <w:style w:type="character" w:styleId="FollowedHyperlink">
    <w:name w:val="FollowedHyperlink"/>
    <w:basedOn w:val="DefaultParagraphFont"/>
    <w:uiPriority w:val="99"/>
    <w:semiHidden/>
    <w:unhideWhenUsed/>
    <w:rsid w:val="00BA07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unognewsroom.org/story/en/2802/hrc-60-hc-volker-tuerk-global-update-speech" TargetMode="External"/><Relationship Id="rId2" Type="http://schemas.openxmlformats.org/officeDocument/2006/relationships/hyperlink" Target="https://missingmigrants.iom.int/data" TargetMode="External"/><Relationship Id="rId1" Type="http://schemas.openxmlformats.org/officeDocument/2006/relationships/hyperlink" Target="https://www.hrw.org/news/2016/09/02/death-small-syrian-bo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4328F-8A0D-46B5-B996-6030F553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259</Words>
  <Characters>1479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Naya Alsheikh Hassan</dc:creator>
  <cp:lastModifiedBy>Laurel Townhead</cp:lastModifiedBy>
  <cp:revision>4</cp:revision>
  <dcterms:created xsi:type="dcterms:W3CDTF">2025-09-17T11:46:00Z</dcterms:created>
  <dcterms:modified xsi:type="dcterms:W3CDTF">2025-09-17T11:48:00Z</dcterms:modified>
</cp:coreProperties>
</file>